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3"/>
        <w:gridCol w:w="7822"/>
      </w:tblGrid>
      <w:tr w:rsidR="009B5E76" w:rsidRPr="009B5E76" w:rsidTr="009B5E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5E76" w:rsidRPr="009B5E76" w:rsidRDefault="009B5E76" w:rsidP="009B5E76">
            <w:pPr>
              <w:spacing w:before="30" w:after="0" w:line="336" w:lineRule="atLeast"/>
              <w:ind w:left="180" w:firstLin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5E76">
              <w:rPr>
                <w:rFonts w:ascii="Arial" w:eastAsia="Times New Roman" w:hAnsi="Arial" w:cs="Arial"/>
                <w:caps/>
                <w:color w:val="24A6DC"/>
                <w:sz w:val="30"/>
                <w:szCs w:val="30"/>
              </w:rPr>
              <w:t>14 ОКТЯБРЯ</w:t>
            </w:r>
            <w:r w:rsidRPr="009B5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</w:t>
            </w:r>
            <w:r w:rsidRPr="009B5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Российская государственная библиотека для молодёжи</w:t>
            </w:r>
            <w:r w:rsidRPr="009B5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(ул. Большая Черкизовская, д.4, корп. 1)</w:t>
            </w:r>
            <w:r w:rsidRPr="009B5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9B5E76" w:rsidRPr="009B5E76" w:rsidTr="009B5E76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09:30</w:t>
            </w:r>
          </w:p>
        </w:tc>
        <w:tc>
          <w:tcPr>
            <w:tcW w:w="0" w:type="auto"/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Регистрация участников. Экскурсия по библиотеке</w:t>
            </w:r>
          </w:p>
        </w:tc>
      </w:tr>
      <w:tr w:rsidR="009B5E76" w:rsidRPr="009B5E76" w:rsidTr="009B5E76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10:30-12:20</w:t>
            </w:r>
          </w:p>
        </w:tc>
        <w:tc>
          <w:tcPr>
            <w:tcW w:w="0" w:type="auto"/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Открытие. Почетные гости приветствуют участников Конвента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Григорий Петрович Ивлиев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статс-секретарь – заместитель Министра культуры Российской Федерации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Александра Олеговна Аракелова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директор департамента науки и образования Министерства культуры Российской Федерации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Татьяна Викторовна Кузнецова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и.о. ректора Московского государственного университета культуры и искусств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Сергей Владимирович Чуев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заместитель руководителя Федерального агентства по делам молодёжи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Ксения Юрьевна Безуглова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член Молодёжного совета при мэре Москвы, член координационного совета при министре здравоохранения Москвы, член Совета при министре культуры Москвы, обладатель титула «Мисс Мира 2013» среди девушек на инвалидных колясках</w:t>
            </w:r>
          </w:p>
        </w:tc>
      </w:tr>
      <w:tr w:rsidR="009B5E76" w:rsidRPr="009B5E76" w:rsidTr="009B5E76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11:00-12:00</w:t>
            </w:r>
          </w:p>
        </w:tc>
        <w:tc>
          <w:tcPr>
            <w:tcW w:w="0" w:type="auto"/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Пленарное заседание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Государственная поддержка деятельности общедоступных библиотек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Евгения Николаевна Гусева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начальник отдела библиотек и архивов – заместитель директора департамента науки и образования Министерства культуры Российской Федерации, кандидат педагогических наук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Современное состояние и перспективы развития государственной молодёжной политики в России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Сергей Владимирович Чуев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заместитель руководителя Федерального агентства по делам молодёжи, кандидат исторических наук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«Мы не работаем для молодёжи, мы работаем вместе с молодёжью». Библиотека как социальная площадка для реализации творческих идей молодёжи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Ирина Борисовна Михнова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директор Российской государственной библиотеки для молодёжи, вице-президент, председатель секции по библиотечному обслуживанию молодёжи Российской библиотечной ассоциации, член постоянного комитета секции детских и юношеских библиотек ИФЛА, кандидат педагогических наук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Электронная библиотека «Молодёжь России» – актуальный информационно-библиотечный ресурс в помощь специалистам по работе с молодёжью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Ольга Владимировна Кузьмина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руководитель Информационно-ресурсного центра по проблемам молодёжи Российской государственной библиотеки для молодёжи</w:t>
            </w:r>
          </w:p>
        </w:tc>
      </w:tr>
      <w:tr w:rsidR="009B5E76" w:rsidRPr="009B5E76" w:rsidTr="009B5E76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12:20-13:00</w:t>
            </w:r>
          </w:p>
        </w:tc>
        <w:tc>
          <w:tcPr>
            <w:tcW w:w="0" w:type="auto"/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Открытая лекция «Молодёжные культурные практики и учёт их в работе библиотеки»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Сергей Викторович Иванов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председатель совета Московской общественной организации «ДА ЭКЗИТ», резидент джаз-клуба Алексея Козлова, кандидат культурологии</w:t>
            </w:r>
          </w:p>
        </w:tc>
      </w:tr>
    </w:tbl>
    <w:p w:rsidR="009B5E76" w:rsidRPr="009B5E76" w:rsidRDefault="00A773BB" w:rsidP="009B5E76">
      <w:pPr>
        <w:spacing w:before="37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3B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05pt;height:.75pt" o:hrpct="0" o:hrstd="t" o:hrnoshade="t" o:hr="t" fillcolor="#ccc" stroked="f"/>
        </w:pict>
      </w:r>
    </w:p>
    <w:p w:rsidR="009B5E76" w:rsidRPr="009B5E76" w:rsidRDefault="009B5E76" w:rsidP="009B5E76">
      <w:pPr>
        <w:spacing w:before="180" w:after="75" w:line="336" w:lineRule="atLeast"/>
        <w:ind w:left="18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295275" cy="276225"/>
            <wp:effectExtent l="19050" t="0" r="9525" b="0"/>
            <wp:docPr id="2" name="Рисунок 2" descr="http://conference.rgub.ru/img/dn-1-95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ference.rgub.ru/img/dn-1-955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E76">
        <w:rPr>
          <w:rFonts w:ascii="Arial" w:eastAsia="Times New Roman" w:hAnsi="Arial" w:cs="Arial"/>
          <w:b/>
          <w:bCs/>
          <w:color w:val="000000"/>
          <w:sz w:val="21"/>
          <w:szCs w:val="21"/>
        </w:rPr>
        <w:t>13:00-14:00   Обед</w:t>
      </w:r>
    </w:p>
    <w:p w:rsidR="009B5E76" w:rsidRPr="009B5E76" w:rsidRDefault="00A773BB" w:rsidP="009B5E76">
      <w:pPr>
        <w:spacing w:before="255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3BB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05pt;height:.75pt" o:hrpct="0" o:hrstd="t" o:hrnoshade="t" o:hr="t" fillcolor="#ccc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9"/>
        <w:gridCol w:w="8396"/>
      </w:tblGrid>
      <w:tr w:rsidR="009B5E76" w:rsidRPr="009B5E76" w:rsidTr="009B5E76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9B5E76" w:rsidRPr="009B5E76" w:rsidRDefault="009B5E76" w:rsidP="009B5E7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 дня «Библиотека сегодняшнего дня – это смыслы и технологии»</w:t>
            </w:r>
          </w:p>
          <w:p w:rsidR="009B5E76" w:rsidRPr="009B5E76" w:rsidRDefault="009B5E76" w:rsidP="009B5E76">
            <w:pPr>
              <w:spacing w:before="30" w:after="45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Конференц-зал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9B5E76" w:rsidRPr="009B5E76" w:rsidTr="009B5E76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14:00-15:00</w:t>
            </w:r>
          </w:p>
        </w:tc>
        <w:tc>
          <w:tcPr>
            <w:tcW w:w="0" w:type="auto"/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Публичные консультации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– Технологическое обеспечение нововведений в обслуживании пользователей</w:t>
            </w: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  <w:t>– «Новое – хорошо забытое старое» – использование ретротехнологий и ретроресурсов в работе с молодёжью</w:t>
            </w: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  <w:t>– «На первый взгляд, мелочь, а как помогает жить и работать» – технологические находки и нововведения на библиотечном сайте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Антон Александрович Пурник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руководитель отдела управления проектами Российской государственной библиотеки для молодёжи, кандидат экономических наук</w:t>
            </w:r>
          </w:p>
        </w:tc>
      </w:tr>
      <w:tr w:rsidR="009B5E76" w:rsidRPr="009B5E76" w:rsidTr="009B5E76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15:00-17:00</w:t>
            </w:r>
          </w:p>
        </w:tc>
        <w:tc>
          <w:tcPr>
            <w:tcW w:w="0" w:type="auto"/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Площадка «Учимся мыслить целями, а не процессами»</w:t>
            </w:r>
          </w:p>
          <w:p w:rsidR="009B5E76" w:rsidRPr="009B5E76" w:rsidRDefault="009B5E76" w:rsidP="009B5E76">
            <w:pPr>
              <w:spacing w:before="30" w:after="45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Ведет </w:t>
            </w: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Ирина Борисовна Михнова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директор Российской государственной библиотеки для молодёжи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Современная библиотека в новых форматах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Ирина Геннадьевна Кочурова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ведущий библиотекарь отдела культурно-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массовых коммуникаций, Свердловская областная универсальная научная библиотека им. В. Г. Белинского, Екатеринбург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«Библиотекарь друзей» как пример реализации концепции «третьего места» в современном библиотечном пространстве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Марина Александровна Мазураш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заведующая отделом досуговой деятельности, Централизованная библиотечная система Московского района Санкт-Петербурга;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Илья Юрьевич Роговенко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библиотекарь, Централизованная библиотечная система Московского района Санкт-Петербурга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Адвенчура [компьютерная приключенческая игра] в реальности. Расширение границ открытого доступа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Евгений Николаевич Комаров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специалист Молодёжного центра, Ивановская областная библиотека для детей и юношества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Имидж современного библиотекаря: встречают по одёжке, провожают по уму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Ольга Александровна Гулаг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библиотекарь, Универсальная научная библиотека им. И.Я. Франко, Симферополь, Республика Крым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Проект «Чистый город»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Маргарита Олеговна Зенина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библиотекарь, Рязанская областная универсальная научная библиотека им. А.М. Горького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Продвижение бренда библиотеки в социальных сетях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Анастасия Васильевна Русина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заведующая отделом по связям с общественностью, Библиотечная информационная система Кургана</w:t>
            </w:r>
          </w:p>
        </w:tc>
      </w:tr>
      <w:tr w:rsidR="009B5E76" w:rsidRPr="009B5E76" w:rsidTr="009B5E76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17:20</w:t>
            </w:r>
          </w:p>
        </w:tc>
        <w:tc>
          <w:tcPr>
            <w:tcW w:w="0" w:type="auto"/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Открытие первого библиотечного Музея электронной книги</w:t>
            </w:r>
          </w:p>
        </w:tc>
      </w:tr>
    </w:tbl>
    <w:p w:rsidR="009B5E76" w:rsidRPr="009B5E76" w:rsidRDefault="00A773BB" w:rsidP="009B5E76">
      <w:pPr>
        <w:spacing w:before="37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3BB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05pt;height:.75pt" o:hrpct="0" o:hrstd="t" o:hrnoshade="t" o:hr="t" fillcolor="#ccc" stroked="f"/>
        </w:pict>
      </w:r>
    </w:p>
    <w:p w:rsidR="009B5E76" w:rsidRPr="009B5E76" w:rsidRDefault="009B5E76" w:rsidP="009B5E76">
      <w:pPr>
        <w:spacing w:before="180" w:after="75" w:line="336" w:lineRule="atLeast"/>
        <w:ind w:left="18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381000" cy="276225"/>
            <wp:effectExtent l="19050" t="0" r="0" b="0"/>
            <wp:docPr id="5" name="Рисунок 5" descr="http://conference.rgub.ru/img/ev-1-95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ference.rgub.ru/img/ev-1-955-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E76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18:00   Вечер знакомства</w:t>
      </w:r>
    </w:p>
    <w:p w:rsidR="004512C1" w:rsidRDefault="004512C1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0"/>
        <w:gridCol w:w="7685"/>
      </w:tblGrid>
      <w:tr w:rsidR="009B5E76" w:rsidRPr="009B5E76" w:rsidTr="009B5E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5E76" w:rsidRPr="009B5E76" w:rsidRDefault="009B5E76" w:rsidP="009B5E76">
            <w:pPr>
              <w:spacing w:before="30" w:after="0" w:line="336" w:lineRule="atLeast"/>
              <w:ind w:left="180" w:firstLin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5E76">
              <w:rPr>
                <w:rFonts w:ascii="Arial" w:eastAsia="Times New Roman" w:hAnsi="Arial" w:cs="Arial"/>
                <w:caps/>
                <w:color w:val="24A6DC"/>
                <w:sz w:val="30"/>
                <w:szCs w:val="30"/>
              </w:rPr>
              <w:t>15 ОКТЯБРЯ</w:t>
            </w:r>
            <w:r w:rsidRPr="009B5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</w:t>
            </w:r>
            <w:r w:rsidRPr="009B5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Российская государственная библиотека для молодёжи</w:t>
            </w:r>
            <w:r w:rsidRPr="009B5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(ул. Большая Черкизовская, д.4, корп. 1, конференц-зал)</w:t>
            </w:r>
            <w:r w:rsidRPr="009B5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9B5E76" w:rsidRPr="009B5E76" w:rsidTr="009B5E76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9B5E76" w:rsidRPr="009B5E76" w:rsidRDefault="009B5E76" w:rsidP="009B5E7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 дня «Большой мир вокруг нас: как включиться в международные библиотечные проекты»</w:t>
            </w:r>
          </w:p>
          <w:p w:rsidR="009B5E76" w:rsidRPr="009B5E76" w:rsidRDefault="009B5E76" w:rsidP="009B5E76">
            <w:pPr>
              <w:spacing w:before="30" w:after="45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Ведет </w:t>
            </w: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Ирина Борисовна Михнова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директор Российской государственной библиотеки для молодёжи</w:t>
            </w:r>
          </w:p>
        </w:tc>
      </w:tr>
      <w:tr w:rsidR="009B5E76" w:rsidRPr="009B5E76" w:rsidTr="009B5E76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09:30-10:30</w:t>
            </w:r>
          </w:p>
        </w:tc>
        <w:tc>
          <w:tcPr>
            <w:tcW w:w="0" w:type="auto"/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Продолжаем открывать библиотечный мир: представляем Национальную библиотеку для детей и юношества Республики Кореи (Сеул)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Мён Хван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руководитель Отдела планирования и сотрудничества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Инча Ким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библиотекарь Отдела планирования и сотрудничества</w:t>
            </w:r>
          </w:p>
        </w:tc>
      </w:tr>
    </w:tbl>
    <w:p w:rsidR="009B5E76" w:rsidRPr="009B5E76" w:rsidRDefault="00A773BB" w:rsidP="009B5E76">
      <w:pPr>
        <w:spacing w:before="37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3BB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405pt;height:.75pt" o:hrpct="0" o:hrstd="t" o:hrnoshade="t" o:hr="t" fillcolor="#ccc" stroked="f"/>
        </w:pict>
      </w:r>
    </w:p>
    <w:p w:rsidR="009B5E76" w:rsidRPr="009B5E76" w:rsidRDefault="009B5E76" w:rsidP="009B5E76">
      <w:pPr>
        <w:spacing w:before="180" w:after="75" w:line="336" w:lineRule="atLeast"/>
        <w:ind w:left="18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190500" cy="276225"/>
            <wp:effectExtent l="19050" t="0" r="0" b="0"/>
            <wp:docPr id="12" name="Рисунок 12" descr="http://conference.rgub.ru/img/cf-1-95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onference.rgub.ru/img/cf-1-955-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E76">
        <w:rPr>
          <w:rFonts w:ascii="Arial" w:eastAsia="Times New Roman" w:hAnsi="Arial" w:cs="Arial"/>
          <w:b/>
          <w:bCs/>
          <w:color w:val="000000"/>
          <w:sz w:val="21"/>
          <w:szCs w:val="21"/>
        </w:rPr>
        <w:t>10:30-10:45   Кофе-пауза</w:t>
      </w:r>
    </w:p>
    <w:p w:rsidR="009B5E76" w:rsidRPr="009B5E76" w:rsidRDefault="00A773BB" w:rsidP="009B5E76">
      <w:pPr>
        <w:spacing w:before="255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3BB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405pt;height:.75pt" o:hrpct="0" o:hrstd="t" o:hrnoshade="t" o:hr="t" fillcolor="#ccc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4"/>
        <w:gridCol w:w="8451"/>
      </w:tblGrid>
      <w:tr w:rsidR="009B5E76" w:rsidRPr="009B5E76" w:rsidTr="009B5E76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10:45-13:30</w:t>
            </w:r>
          </w:p>
        </w:tc>
        <w:tc>
          <w:tcPr>
            <w:tcW w:w="0" w:type="auto"/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Презентация новых международных проектов РГБМ с обсуждением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– Международный проект ИФЛА «Library sisters». Советы тем, кто хочет найти библиотеку-сестру за рубежом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Антон Александрович Пурник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руководитель отдела управления проектами Российской государственной библиотеки для молодёжи, кандидат экономических наук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Ирина Борисовна Михнова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директор РГБМ, член постоянного комитета секции детских и юношеских библиотек ИФЛА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– Книжный проект «Book Patchwork» (коллекция литературы, популярной у молодежи разных стран). Обсуждаем новые подходы к формированию фонда иностранной литературы в библиотеке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Мария Викторовна Алексеева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заведующая Центром международных программ, Российская государственная библиотека для молодежи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– Видеопроект «Library Planet» (документальные видеосюжеты о публичных библиотеках мира). Демонстрация видеофильмов РГБМ о датских библиотеках. Дискуссия на тему «Есть ли пределы возможному и допустимому в работе библиотеки с молодёжью»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Екатерина Владимировна Макаева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руководитель проекта, руководитель пресс-службы, Российская государственная библиотека для молодежи</w:t>
            </w:r>
          </w:p>
        </w:tc>
      </w:tr>
    </w:tbl>
    <w:p w:rsidR="009B5E76" w:rsidRPr="009B5E76" w:rsidRDefault="00A773BB" w:rsidP="009B5E76">
      <w:pPr>
        <w:spacing w:before="37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3BB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405pt;height:.75pt" o:hrpct="0" o:hrstd="t" o:hrnoshade="t" o:hr="t" fillcolor="#ccc" stroked="f"/>
        </w:pict>
      </w:r>
    </w:p>
    <w:p w:rsidR="009B5E76" w:rsidRPr="009B5E76" w:rsidRDefault="009B5E76" w:rsidP="009B5E76">
      <w:pPr>
        <w:spacing w:before="180" w:after="75" w:line="336" w:lineRule="atLeast"/>
        <w:ind w:left="18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295275" cy="276225"/>
            <wp:effectExtent l="19050" t="0" r="9525" b="0"/>
            <wp:docPr id="15" name="Рисунок 15" descr="http://conference.rgub.ru/img/dn-1-95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onference.rgub.ru/img/dn-1-955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E76">
        <w:rPr>
          <w:rFonts w:ascii="Arial" w:eastAsia="Times New Roman" w:hAnsi="Arial" w:cs="Arial"/>
          <w:b/>
          <w:bCs/>
          <w:color w:val="000000"/>
          <w:sz w:val="21"/>
          <w:szCs w:val="21"/>
        </w:rPr>
        <w:t>13:30-14:30   Обед</w:t>
      </w:r>
    </w:p>
    <w:p w:rsidR="009B5E76" w:rsidRPr="009B5E76" w:rsidRDefault="00A773BB" w:rsidP="009B5E76">
      <w:pPr>
        <w:spacing w:before="255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3BB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1" style="width:405pt;height:.75pt" o:hrpct="0" o:hrstd="t" o:hrnoshade="t" o:hr="t" fillcolor="#ccc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"/>
        <w:gridCol w:w="1587"/>
        <w:gridCol w:w="30"/>
        <w:gridCol w:w="7665"/>
      </w:tblGrid>
      <w:tr w:rsidR="009B5E76" w:rsidRPr="009B5E76" w:rsidTr="009B5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14:30-16:30</w:t>
            </w:r>
          </w:p>
        </w:tc>
        <w:tc>
          <w:tcPr>
            <w:tcW w:w="0" w:type="auto"/>
            <w:gridSpan w:val="2"/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Дискуссионная площадка «Вместе мы сильнее во сто крат, или Общественная активность молодёжи»</w:t>
            </w:r>
          </w:p>
          <w:p w:rsidR="009B5E76" w:rsidRPr="009B5E76" w:rsidRDefault="009B5E76" w:rsidP="009B5E76">
            <w:pPr>
              <w:spacing w:before="30" w:after="45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Ведет </w:t>
            </w: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Марина Павловна Захаренко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заместитель директора по научной и методической работе Российской государственной библиотеки для молодёжи, председатель секции «Молодые в библиотечном деле» Российской библиотечной ассоциации, кандидат педагогических наук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Представляем Сводный электронный реестр молодёжных библиотечных общественных объединений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Марина Павловна Захаренко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заместитель директора по научной и методической работе Российской государственной библиотеки для молодёжи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Социальное партнерство с молодежными организациями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Надежда Сергеевна Выропаева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заведующая центром молодёжных инноваций Рязанская областная универсальная научная библиотека им. А.М. Горького, председатель Совета молодых библиотекарей Рязанской области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Общественная активность молодых людей с ограниченными возможностями здоровья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Дарья Кузнецова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руководитель Интеграционного клуба «Преодоление», заместитель генерального директора Благотворительного Фонда «Независимость»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Как молодежь может повлиять на продовольственную безопасность России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Ракша Сергей Денисович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руководитель Общественной организации «Вся правда о еде»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Общественно-социальная активность библиотечной молодёжи: эффективные практики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Алексей Васильевич Чувильский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член постоянного комитета секции «Молодые в библиотечном деле» Российской библиотечной ассоциации, заведующий отделом, Центральная универсальная научная библиотека им. Н.А. Некрасова, Москва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Селигер: плюсы и минусы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Марина Вячеславовна Ульянова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секретарь директора, член молодежного совета, Рязанская областная универсальная научная библиотека им. А.М. Горького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Молодёжный совет в библиотеке: аргументы «за» и «против»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 Какие преимущества (финансовые, творческие, профессиональные, имиджевые и др.) получает библиотека, создавая/имея молодёжный совет?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 Влияет ли общественная активность молодых специалистов на увеличение числа читателей, улучшение других показателей библиотеки?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 Какие проблемы, связанные с деятельностью молодёжного совета, приходится решать руководству библиотеки?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 Как эффективно использовать потенциал молодёжных советов в библиотеке. Что хотелось бы порекомендовать директору?</w:t>
            </w:r>
          </w:p>
        </w:tc>
      </w:tr>
      <w:tr w:rsidR="009B5E76" w:rsidRPr="009B5E76" w:rsidTr="009B5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16:30-18:00</w:t>
            </w:r>
          </w:p>
        </w:tc>
        <w:tc>
          <w:tcPr>
            <w:tcW w:w="0" w:type="auto"/>
            <w:gridSpan w:val="2"/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«Житейские навыки на службе библиотеки...». Мастер-классы</w:t>
            </w: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(по предварительной записи)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 Вяжем на благо библиотеки (Зал художественной литературы)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 Английский язык доступен каждому! (101 точка чтения)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 Эффективные приёмы игры в группе (Комикс-центр)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 Papercraft: делаем модели из бумаги (Клубный зал)</w:t>
            </w:r>
          </w:p>
        </w:tc>
      </w:tr>
      <w:tr w:rsidR="009B5E76" w:rsidRPr="009B5E76" w:rsidTr="009B5E76">
        <w:trPr>
          <w:gridBefore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B5E76" w:rsidRPr="009B5E76" w:rsidRDefault="009B5E76" w:rsidP="009B5E76">
            <w:pPr>
              <w:spacing w:before="30" w:after="0" w:line="336" w:lineRule="atLeast"/>
              <w:ind w:left="180" w:firstLin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5E76">
              <w:rPr>
                <w:rFonts w:ascii="Arial" w:eastAsia="Times New Roman" w:hAnsi="Arial" w:cs="Arial"/>
                <w:caps/>
                <w:color w:val="24A6DC"/>
                <w:sz w:val="30"/>
                <w:szCs w:val="30"/>
              </w:rPr>
              <w:t>16 ОКТЯБРЯ</w:t>
            </w:r>
            <w:r w:rsidRPr="009B5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</w:t>
            </w:r>
            <w:r w:rsidRPr="009B5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Молодёжный историко-культурный центр «Особняк В.Д. Носова»</w:t>
            </w:r>
            <w:r w:rsidRPr="009B5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(ул. Электрозаводская, д. 12, стр. 1)</w:t>
            </w:r>
            <w:r w:rsidRPr="009B5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9B5E76" w:rsidRPr="009B5E76" w:rsidTr="009B5E76">
        <w:trPr>
          <w:gridBefore w:val="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9B5E76" w:rsidRPr="009B5E76" w:rsidRDefault="009B5E76" w:rsidP="009B5E7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 дня «Литература о молодежи, для молодежи, написанная молодежью»</w:t>
            </w:r>
          </w:p>
          <w:p w:rsidR="009B5E76" w:rsidRPr="009B5E76" w:rsidRDefault="009B5E76" w:rsidP="009B5E76">
            <w:pPr>
              <w:spacing w:before="30" w:after="45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Ведет </w:t>
            </w: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Екатерина Владимировна Макаева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журналист, руководитель пресс-службы Российской государственной библиотеки для молодёжи</w:t>
            </w:r>
          </w:p>
        </w:tc>
      </w:tr>
      <w:tr w:rsidR="009B5E76" w:rsidRPr="009B5E76" w:rsidTr="009B5E76">
        <w:trPr>
          <w:gridBefore w:val="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10:00-11:00</w:t>
            </w:r>
          </w:p>
        </w:tc>
        <w:tc>
          <w:tcPr>
            <w:tcW w:w="0" w:type="auto"/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Презентация книги В.В. Бондаренко «Юность длиною в 100 лет. Читаем про себя. Молодёжь в литературе ХХ века» с участием автора</w:t>
            </w:r>
          </w:p>
        </w:tc>
      </w:tr>
      <w:tr w:rsidR="009B5E76" w:rsidRPr="009B5E76" w:rsidTr="009B5E76">
        <w:trPr>
          <w:gridBefore w:val="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11:00-11:45</w:t>
            </w:r>
          </w:p>
        </w:tc>
        <w:tc>
          <w:tcPr>
            <w:tcW w:w="0" w:type="auto"/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Рисованные истории – орудие борьбы с безграмотностью или средство обучения мыслить образами?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Концепцию Национального центра рисованных историй и изображений представляет его руководитель, книговед </w:t>
            </w: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Александр Иванович Кунин</w:t>
            </w:r>
          </w:p>
        </w:tc>
      </w:tr>
    </w:tbl>
    <w:p w:rsidR="009B5E76" w:rsidRPr="009B5E76" w:rsidRDefault="00A773BB" w:rsidP="009B5E76">
      <w:pPr>
        <w:spacing w:before="37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3BB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405pt;height:.75pt" o:hrpct="0" o:hrstd="t" o:hrnoshade="t" o:hr="t" fillcolor="#ccc" stroked="f"/>
        </w:pict>
      </w:r>
    </w:p>
    <w:p w:rsidR="009B5E76" w:rsidRPr="009B5E76" w:rsidRDefault="009B5E76" w:rsidP="009B5E76">
      <w:pPr>
        <w:spacing w:before="180" w:after="75" w:line="336" w:lineRule="atLeast"/>
        <w:ind w:left="18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190500" cy="276225"/>
            <wp:effectExtent l="19050" t="0" r="0" b="0"/>
            <wp:docPr id="24" name="Рисунок 24" descr="http://conference.rgub.ru/img/cf-1-95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onference.rgub.ru/img/cf-1-955-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E76">
        <w:rPr>
          <w:rFonts w:ascii="Arial" w:eastAsia="Times New Roman" w:hAnsi="Arial" w:cs="Arial"/>
          <w:b/>
          <w:bCs/>
          <w:color w:val="000000"/>
          <w:sz w:val="21"/>
          <w:szCs w:val="21"/>
        </w:rPr>
        <w:t>11:45-12:00   Кофе-пауза</w:t>
      </w:r>
    </w:p>
    <w:p w:rsidR="009B5E76" w:rsidRPr="009B5E76" w:rsidRDefault="00A773BB" w:rsidP="009B5E76">
      <w:pPr>
        <w:spacing w:before="255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3BB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3" style="width:405pt;height:.75pt" o:hrpct="0" o:hrstd="t" o:hrnoshade="t" o:hr="t" fillcolor="#ccc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8425"/>
      </w:tblGrid>
      <w:tr w:rsidR="009B5E76" w:rsidRPr="009B5E76" w:rsidTr="009B5E76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12:00-14:00</w:t>
            </w:r>
          </w:p>
        </w:tc>
        <w:tc>
          <w:tcPr>
            <w:tcW w:w="0" w:type="auto"/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«Литературные проекты и литературные клубы в библиотеках». Неформальная конференция по технологии Pecha Kucha</w:t>
            </w:r>
          </w:p>
          <w:p w:rsidR="009B5E76" w:rsidRPr="009B5E76" w:rsidRDefault="009B5E76" w:rsidP="009B5E76">
            <w:pPr>
              <w:spacing w:before="30" w:after="45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Ведет </w:t>
            </w: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Елена Алексеевна Пахомова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директор Библиотеки им. А.П. Чехова (Москва), руководитель старейшего в Москве литературного салона «Классики XXI века»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Каждый читатель – главный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Оксана Фёдоровна Гонохова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библиотекарь, Областная библиотека для детей и юношества, Омск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Покурить с Гутенбергом – нонфикшн в наукограде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Мария Геннадьевна Климова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библиотекарь, Универсальная библиотека Объединенного института ядерных исследований им. Д.И. Блохинцева, Дубна (Московская область)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Молодёжная библиотека – открытое пространство конструктивного взаимодействия литературы, искусства, творчества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Марфа Евгеньевна Колобова-Тесля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ведущий методист, Центральная городская молодёжная библиотека им. М.А. Светлова, Москва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«Барсумская рулетка» – литературный клуб в сети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Марина Александровна Мазураш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заведующая отделом досуговой деятельности, Централизованная библиотечная система Московского района, Санкт-Петербург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Фестиваль литературного и художественного авангарда «Лапа Азора» и клуб «Современники-XXI» – новые творческие проекты РГБМ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Харитонов Евгений Викторович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редактор, Российская государственная библиотека для молодёжи, Москва</w:t>
            </w:r>
          </w:p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Проектная деятельность Библиотеки им. А.П.Чехова: литературный клуб «Классики XXI века» и Московский студенческий конкурс искусств и мультимедиа, посвященный 115-летию со дня рождения А.А. Платонова</w:t>
            </w:r>
          </w:p>
          <w:p w:rsidR="009B5E76" w:rsidRPr="009B5E76" w:rsidRDefault="009B5E76" w:rsidP="009B5E76">
            <w:pPr>
              <w:spacing w:before="30" w:after="0" w:line="336" w:lineRule="atLeast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Елена Алексеевна Пахомова</w:t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директор Библиотеки им. А.П. Чехова, Москва</w:t>
            </w:r>
          </w:p>
        </w:tc>
      </w:tr>
      <w:tr w:rsidR="009B5E76" w:rsidRPr="009B5E76" w:rsidTr="009B5E76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14:30-15:30</w:t>
            </w:r>
          </w:p>
        </w:tc>
        <w:tc>
          <w:tcPr>
            <w:tcW w:w="0" w:type="auto"/>
            <w:hideMark/>
          </w:tcPr>
          <w:p w:rsidR="009B5E76" w:rsidRPr="009B5E76" w:rsidRDefault="009B5E76" w:rsidP="009B5E76">
            <w:pPr>
              <w:spacing w:before="180" w:after="75" w:line="336" w:lineRule="atLeast"/>
              <w:ind w:lef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«Памятник империи успеха». Экскурсия по Особняку купца В.Д. Носова (1903 г., архитектор Л.Н. Кекушев)</w:t>
            </w:r>
            <w:r w:rsidRPr="009B5E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</w:r>
            <w:r w:rsidRPr="009B5E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(по желанию)</w:t>
            </w:r>
          </w:p>
        </w:tc>
      </w:tr>
    </w:tbl>
    <w:p w:rsidR="009B5E76" w:rsidRPr="009B5E76" w:rsidRDefault="009B5E76"/>
    <w:sectPr w:rsidR="009B5E76" w:rsidRPr="009B5E76" w:rsidSect="0045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5E76"/>
    <w:rsid w:val="004512C1"/>
    <w:rsid w:val="007530B0"/>
    <w:rsid w:val="009B5E76"/>
    <w:rsid w:val="00A773BB"/>
    <w:rsid w:val="00B2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2">
    <w:name w:val="subhead2"/>
    <w:basedOn w:val="a"/>
    <w:rsid w:val="009B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g2013">
    <w:name w:val="pr_cg2013"/>
    <w:basedOn w:val="a"/>
    <w:rsid w:val="009B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1655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2019-10-25T07:27:00Z</dcterms:created>
  <dcterms:modified xsi:type="dcterms:W3CDTF">2019-10-25T07:27:00Z</dcterms:modified>
</cp:coreProperties>
</file>